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71F4" w14:textId="77777777" w:rsidR="008A1483" w:rsidRDefault="00D946B4" w:rsidP="0041173E">
      <w:pPr>
        <w:spacing w:line="360" w:lineRule="auto"/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TERRASEM CLASSIC </w:t>
      </w:r>
    </w:p>
    <w:p w14:paraId="04F48F1E" w14:textId="2D10E3EB" w:rsidR="00C56C5B" w:rsidRPr="00C56C5B" w:rsidRDefault="00D946B4" w:rsidP="0041173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Nowy, bez sekcji uprawowej</w:t>
      </w:r>
    </w:p>
    <w:p w14:paraId="2F3F2BA8" w14:textId="17AA8D1F" w:rsidR="004252B8" w:rsidRPr="00C56C5B" w:rsidRDefault="00C56C5B" w:rsidP="0041173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Lekki w uciągu i wydajny w pracy na dużych powierzchniach</w:t>
      </w:r>
    </w:p>
    <w:p w14:paraId="6DF50546" w14:textId="77777777" w:rsidR="00E673E6" w:rsidRPr="008A1483" w:rsidRDefault="00E673E6" w:rsidP="004117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7A2B734" w14:textId="1FD4B404" w:rsidR="00C54C26" w:rsidRDefault="00C54C26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Pöttinger rozszerzył swoją ofertę siewników do siewu w mulcz TERRASEM o model CLASSIC. Ponieważ nowe modele nie mają sekcji uprawowej, są lekkie w uciągu i jeszcze bardziej wydajne w pracy. Maszyny CLASSIC są dostępne w szerokościach roboczych od 4,0 do 9,0 m.</w:t>
      </w:r>
    </w:p>
    <w:p w14:paraId="3B748929" w14:textId="2474BBC7" w:rsidR="002C6DEF" w:rsidRPr="00DF27B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Małe zapotrzebowanie na moc nowych siewników TERRASEM CLASSIC i TERRASEM FERTIZER CLASSIC (z podsiewem nawozu) sprawia, że są lekkie w uciągu i ekonomiczne w pracy.</w:t>
      </w:r>
    </w:p>
    <w:p w14:paraId="615103A1" w14:textId="77777777" w:rsidR="00B25B1B" w:rsidRPr="008A1483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</w:p>
    <w:p w14:paraId="5701CA30" w14:textId="54E7F28E" w:rsidR="00B25B1B" w:rsidRPr="00B25B1B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Perfekcyjny siew</w:t>
      </w:r>
    </w:p>
    <w:p w14:paraId="4B1A9C17" w14:textId="5722C854" w:rsidR="00A06148" w:rsidRPr="00B25B1B" w:rsidRDefault="00B25B1B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Siew następuje w przygotowaną wcześniej glebę. </w:t>
      </w:r>
      <w:r w:rsidR="000A4AE9">
        <w:rPr>
          <w:rFonts w:ascii="Arial" w:hAnsi="Arial"/>
        </w:rPr>
        <w:t xml:space="preserve">Nasiona są </w:t>
      </w:r>
      <w:r>
        <w:rPr>
          <w:rFonts w:ascii="Arial" w:hAnsi="Arial"/>
        </w:rPr>
        <w:t>odkładane perfekcyjnie. Sprawdzony i ceniony od lat wał oponowy ugniata glebę przed redlicą i tworzy idealne warunki dla rozwoju na</w:t>
      </w:r>
      <w:r w:rsidR="000A4AE9">
        <w:rPr>
          <w:rFonts w:ascii="Arial" w:hAnsi="Arial"/>
        </w:rPr>
        <w:t>sion</w:t>
      </w:r>
      <w:r>
        <w:rPr>
          <w:rFonts w:ascii="Arial" w:hAnsi="Arial"/>
        </w:rPr>
        <w:t>. Ugniecenie wtórne jest konieczne, gdy wielokrotnie spulchniana gleba musi ponownie związać się z wilgotnym podglebiem. Dzięki temu powstają połączenia kapilarne do transportu wody i ziarno ma zagwarantowaną konieczną do rozwoju wilgoć.</w:t>
      </w:r>
    </w:p>
    <w:p w14:paraId="2F800B88" w14:textId="77777777" w:rsidR="00A06148" w:rsidRPr="008A1483" w:rsidRDefault="00A06148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4B8A965D" w14:textId="21885C42" w:rsidR="00A06148" w:rsidRPr="00B25B1B" w:rsidRDefault="008C5EA2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Przez redlice talerzowe DUAL DISC prowadzone w równoległoboku, ziarno po ziarnie jest wprowadzane w wilgotną warstwę gleby. Redlica prowadzona z odpowiednią siłą nacisku zapewnia nawet przy złym rozkładzie opadów na polu lub podczas długich okresów suszy takie ulokowanie ziarna w glebie, aby ziarno mogło skiełkować.</w:t>
      </w:r>
    </w:p>
    <w:p w14:paraId="465C3BA0" w14:textId="77777777" w:rsidR="005F09C3" w:rsidRPr="008A1483" w:rsidRDefault="005F09C3" w:rsidP="005F09C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2D94F377" w14:textId="77777777" w:rsidR="00763056" w:rsidRDefault="00763056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  <w:b/>
        </w:rPr>
      </w:pPr>
    </w:p>
    <w:p w14:paraId="112446BE" w14:textId="77777777" w:rsidR="00763056" w:rsidRDefault="00763056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  <w:b/>
        </w:rPr>
      </w:pPr>
    </w:p>
    <w:p w14:paraId="5B6836F9" w14:textId="464CF372" w:rsidR="005F09C3" w:rsidRPr="0041173E" w:rsidRDefault="005F09C3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Precyzyjne kopiowanie nierówności pola wzdłuż i w poprzek</w:t>
      </w:r>
    </w:p>
    <w:p w14:paraId="4811E418" w14:textId="4B10C319" w:rsidR="005F09C3" w:rsidRPr="0041173E" w:rsidRDefault="005F09C3" w:rsidP="005F09C3">
      <w:pPr>
        <w:tabs>
          <w:tab w:val="left" w:pos="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Równomierne rozłożenia na</w:t>
      </w:r>
      <w:r w:rsidR="000A4AE9">
        <w:rPr>
          <w:rFonts w:ascii="Arial" w:hAnsi="Arial"/>
        </w:rPr>
        <w:t>sion</w:t>
      </w:r>
      <w:r>
        <w:rPr>
          <w:rFonts w:ascii="Arial" w:hAnsi="Arial"/>
        </w:rPr>
        <w:t xml:space="preserve"> warunkuje optymalne wschody. Dzięki prowadzeniu po konturze pola przez packer i regulacji nacisku na szynę wysiewającą zagwarantowane jest precyzyjne kopiowanie nierówności terenu. </w:t>
      </w:r>
    </w:p>
    <w:p w14:paraId="2F6AFD94" w14:textId="77777777" w:rsidR="00B25B1B" w:rsidRPr="008A1483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377D0F83" w14:textId="4ACAC6E5" w:rsidR="00C92C12" w:rsidRDefault="00C92C12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Do zoptymalizowania efektu ekonomicznego przyczyniają się duże zbiorniki na ziarno,  3.000 litrów w maszynach do 6 metrów szerokości roboczej i 3.950 litrów, gdy maszyna jest wyposażona w nakładkę W maszynach o szerokości roboczej 8,0 i 9,0 m oraz we wszystkich siewnikach TERRASEM FERTILZER CLASSIC pojemność zbiornika wynosi 4.000 litrów i z nakładką 5.100 litrów.</w:t>
      </w:r>
    </w:p>
    <w:p w14:paraId="4DAA1B21" w14:textId="77777777" w:rsidR="002C6DEF" w:rsidRPr="008A1483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11DF901E" w14:textId="42AC1E7D" w:rsidR="002C6DEF" w:rsidRPr="0041173E" w:rsidRDefault="002C6DEF" w:rsidP="002C6DEF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Kombinacja </w:t>
      </w:r>
      <w:r w:rsidR="006E2CAB">
        <w:rPr>
          <w:rFonts w:ascii="Arial" w:hAnsi="Arial"/>
          <w:b/>
        </w:rPr>
        <w:t>wysiewu nasion</w:t>
      </w:r>
      <w:r>
        <w:rPr>
          <w:rFonts w:ascii="Arial" w:hAnsi="Arial"/>
          <w:b/>
        </w:rPr>
        <w:t xml:space="preserve"> i nawozu </w:t>
      </w:r>
    </w:p>
    <w:p w14:paraId="653DA904" w14:textId="3E926C93" w:rsidR="00130E3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Obok siewu klasycznego zbóż, nasion małych lub podobnych, siewnik TERRASEM CLASSIC występuje również w kombinacji z podsiewem nawozu w międzyrzędzia. Przy pomocy redlicy do nawozu FERTILIZER PRO możliwe jest również odłożenie nawozu obok wysian</w:t>
      </w:r>
      <w:r w:rsidR="006E2CAB">
        <w:rPr>
          <w:rFonts w:ascii="Arial" w:hAnsi="Arial"/>
        </w:rPr>
        <w:t>ych</w:t>
      </w:r>
      <w:r>
        <w:rPr>
          <w:rFonts w:ascii="Arial" w:hAnsi="Arial"/>
        </w:rPr>
        <w:t xml:space="preserve"> na</w:t>
      </w:r>
      <w:r w:rsidR="006E2CAB">
        <w:rPr>
          <w:rFonts w:ascii="Arial" w:hAnsi="Arial"/>
        </w:rPr>
        <w:t>sion</w:t>
      </w:r>
      <w:r>
        <w:rPr>
          <w:rFonts w:ascii="Arial" w:hAnsi="Arial"/>
        </w:rPr>
        <w:t>. Pas nawozu jest odkładany po środku dwóch rzędów wysiewu. Głębokość odłożenia jest regulowana bezstopniowo.</w:t>
      </w:r>
    </w:p>
    <w:p w14:paraId="2EA1D4EA" w14:textId="77777777" w:rsidR="002C6DEF" w:rsidRPr="008A1483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28A4EAB5" w14:textId="090786A5" w:rsidR="00130E3D" w:rsidRPr="00DF27BD" w:rsidRDefault="00130E3D" w:rsidP="00130E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Dodatkowe narzędzia dla perfekcyjnego wyrównania</w:t>
      </w:r>
    </w:p>
    <w:p w14:paraId="6746EEB7" w14:textId="4F40DB04" w:rsidR="005F09C3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Podczas pracy na zaoranym polu blacha przednia perfekcyjnie wyrównuje wierzchnią warstwę gleby. Do spulchniania i łamania twardej i zagęszczonej gleby po przejeździe traktora służą sprężynowane spulchniacze śladu.</w:t>
      </w:r>
    </w:p>
    <w:p w14:paraId="0CA1CD7F" w14:textId="2740D246" w:rsidR="00130E3D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Na lekkich i piaszczystych glebach powstające po kolach redliny wyrównuje szyna niwelująca.</w:t>
      </w:r>
    </w:p>
    <w:p w14:paraId="16A1ACC8" w14:textId="7DFDC516" w:rsidR="00DB28D9" w:rsidRPr="008A1483" w:rsidRDefault="00DB28D9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pacing w:val="2"/>
        </w:rPr>
      </w:pPr>
    </w:p>
    <w:p w14:paraId="0B7ED8C7" w14:textId="5D197CA8" w:rsidR="003B5795" w:rsidRPr="0039511E" w:rsidRDefault="003B5795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spacing w:val="2"/>
        </w:rPr>
      </w:pPr>
      <w:r>
        <w:rPr>
          <w:rFonts w:ascii="Arial" w:hAnsi="Arial"/>
        </w:rPr>
        <w:t xml:space="preserve">Siewnikiem TERRASEM CLASSIC Pöttinger wprowadza na rynek uniwersalną maszynę, którą można wpasować w każdą koncepcją uprawy gleby. Siewnik do siewu w mulcz </w:t>
      </w:r>
      <w:bookmarkStart w:id="0" w:name="_GoBack"/>
      <w:bookmarkEnd w:id="0"/>
      <w:r>
        <w:rPr>
          <w:rFonts w:ascii="Arial" w:hAnsi="Arial"/>
        </w:rPr>
        <w:t xml:space="preserve">wyróżnia precyzyjne odłożenie ziarna i niepowtarzalne kopiowanie nierówności pola. </w:t>
      </w:r>
    </w:p>
    <w:p w14:paraId="4CC443F3" w14:textId="77777777" w:rsidR="00DF27BD" w:rsidRPr="008A1483" w:rsidRDefault="00DF27BD" w:rsidP="0041173E">
      <w:pPr>
        <w:spacing w:line="360" w:lineRule="auto"/>
        <w:jc w:val="both"/>
        <w:rPr>
          <w:rFonts w:ascii="Arial" w:hAnsi="Arial" w:cs="Arial"/>
        </w:rPr>
      </w:pPr>
    </w:p>
    <w:p w14:paraId="5574E84D" w14:textId="6E4E1A48" w:rsidR="004252B8" w:rsidRDefault="004252B8" w:rsidP="0041173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Podgląd zdjęć:</w:t>
      </w:r>
    </w:p>
    <w:p w14:paraId="45532D5F" w14:textId="23008109" w:rsidR="006E2CAB" w:rsidRDefault="006E2CAB" w:rsidP="0041173E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E2CAB" w:rsidRPr="0039511E" w14:paraId="3C1C5704" w14:textId="77777777" w:rsidTr="00897587">
        <w:tc>
          <w:tcPr>
            <w:tcW w:w="4151" w:type="dxa"/>
          </w:tcPr>
          <w:p w14:paraId="74467862" w14:textId="77777777" w:rsidR="006E2CAB" w:rsidRPr="003B5795" w:rsidRDefault="006E2CAB" w:rsidP="00897587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E854807" w14:textId="77777777" w:rsidR="006E2CAB" w:rsidRPr="003B5795" w:rsidRDefault="006E2CAB" w:rsidP="00897587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CB08CB4" wp14:editId="5C12B2D3">
                  <wp:extent cx="1143000" cy="762000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6A291B44" w14:textId="77777777" w:rsidR="006E2CAB" w:rsidRPr="003B5795" w:rsidRDefault="006E2CAB" w:rsidP="00897587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6080108" w14:textId="77777777" w:rsidR="006E2CAB" w:rsidRPr="003B5795" w:rsidRDefault="006E2CAB" w:rsidP="00897587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46335E6" wp14:editId="7D178BF2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CAB" w:rsidRPr="006E2CAB" w14:paraId="193F31A4" w14:textId="77777777" w:rsidTr="00897587">
        <w:tc>
          <w:tcPr>
            <w:tcW w:w="4151" w:type="dxa"/>
          </w:tcPr>
          <w:p w14:paraId="2642F664" w14:textId="74F0BE6A" w:rsidR="006E2CAB" w:rsidRPr="006E2CAB" w:rsidRDefault="006E2CAB" w:rsidP="00897587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6E2CAB">
              <w:rPr>
                <w:rFonts w:ascii="Arial" w:hAnsi="Arial" w:cs="Arial"/>
                <w:sz w:val="22"/>
                <w:szCs w:val="22"/>
              </w:rPr>
              <w:t>Nowy TERRASEM C6 FERTILIZER CLASSIC precyzyjni</w:t>
            </w:r>
            <w:r>
              <w:rPr>
                <w:rFonts w:ascii="Arial" w:hAnsi="Arial" w:cs="Arial"/>
                <w:sz w:val="22"/>
                <w:szCs w:val="22"/>
              </w:rPr>
              <w:t>e odkłada nasiona</w:t>
            </w:r>
          </w:p>
        </w:tc>
        <w:tc>
          <w:tcPr>
            <w:tcW w:w="4152" w:type="dxa"/>
          </w:tcPr>
          <w:p w14:paraId="71F32E2C" w14:textId="524C68BC" w:rsidR="006E2CAB" w:rsidRPr="006E2CAB" w:rsidRDefault="006E2CAB" w:rsidP="00897587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6E2CAB">
              <w:rPr>
                <w:rFonts w:ascii="Arial" w:hAnsi="Arial" w:cs="Arial"/>
                <w:sz w:val="22"/>
                <w:szCs w:val="22"/>
              </w:rPr>
              <w:t>TERRASEM C6 FERTILIZER CLASSIC zapewnia najlepsze efekt</w:t>
            </w:r>
            <w:r>
              <w:rPr>
                <w:rFonts w:ascii="Arial" w:hAnsi="Arial" w:cs="Arial"/>
                <w:sz w:val="22"/>
                <w:szCs w:val="22"/>
              </w:rPr>
              <w:t>y pracy</w:t>
            </w:r>
          </w:p>
        </w:tc>
      </w:tr>
      <w:tr w:rsidR="006E2CAB" w:rsidRPr="006E2CAB" w14:paraId="6F08B910" w14:textId="77777777" w:rsidTr="00897587">
        <w:tc>
          <w:tcPr>
            <w:tcW w:w="4151" w:type="dxa"/>
          </w:tcPr>
          <w:p w14:paraId="28602A89" w14:textId="77777777" w:rsidR="006E2CAB" w:rsidRPr="000A4AE9" w:rsidRDefault="000A4AE9" w:rsidP="00897587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9" w:history="1">
              <w:r w:rsidR="006E2CAB" w:rsidRPr="000A4AE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https://www.poettinger.at/de_at/Newsroom/Pressebild/4596</w:t>
              </w:r>
            </w:hyperlink>
          </w:p>
        </w:tc>
        <w:tc>
          <w:tcPr>
            <w:tcW w:w="4152" w:type="dxa"/>
          </w:tcPr>
          <w:p w14:paraId="0C4C87F7" w14:textId="77777777" w:rsidR="006E2CAB" w:rsidRPr="000A4AE9" w:rsidRDefault="000A4AE9" w:rsidP="00897587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6E2CAB" w:rsidRPr="000A4AE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https://www.poettinger.at/de_at/Newsroom/Pressebild/4597</w:t>
              </w:r>
            </w:hyperlink>
          </w:p>
        </w:tc>
      </w:tr>
    </w:tbl>
    <w:p w14:paraId="656302D8" w14:textId="22710ABD" w:rsidR="006E2CAB" w:rsidRPr="000A4AE9" w:rsidRDefault="006E2CAB" w:rsidP="0041173E">
      <w:pPr>
        <w:spacing w:line="360" w:lineRule="auto"/>
        <w:jc w:val="both"/>
        <w:rPr>
          <w:rFonts w:ascii="Arial" w:hAnsi="Arial" w:cs="Arial"/>
          <w:b/>
        </w:rPr>
      </w:pPr>
    </w:p>
    <w:p w14:paraId="65B5A835" w14:textId="77777777" w:rsidR="006E2CAB" w:rsidRPr="000A4AE9" w:rsidRDefault="006E2CAB" w:rsidP="0041173E">
      <w:pPr>
        <w:spacing w:line="360" w:lineRule="auto"/>
        <w:jc w:val="both"/>
        <w:rPr>
          <w:rFonts w:ascii="Arial" w:hAnsi="Arial" w:cs="Arial"/>
          <w:b/>
        </w:rPr>
      </w:pPr>
    </w:p>
    <w:p w14:paraId="395D4ACE" w14:textId="77777777" w:rsidR="003B5795" w:rsidRPr="008A1483" w:rsidRDefault="003B5795" w:rsidP="003B5795">
      <w:pPr>
        <w:spacing w:after="120"/>
        <w:rPr>
          <w:sz w:val="16"/>
          <w:szCs w:val="16"/>
        </w:rPr>
      </w:pPr>
    </w:p>
    <w:p w14:paraId="6B6C9985" w14:textId="71684D4C" w:rsidR="00934462" w:rsidRPr="008A1483" w:rsidRDefault="00934462" w:rsidP="0041173E">
      <w:pPr>
        <w:spacing w:line="360" w:lineRule="auto"/>
        <w:jc w:val="both"/>
        <w:rPr>
          <w:rFonts w:ascii="Arial" w:hAnsi="Arial" w:cs="Arial"/>
          <w:b/>
        </w:rPr>
      </w:pPr>
    </w:p>
    <w:p w14:paraId="0100BF86" w14:textId="77888E70" w:rsidR="00E77B6B" w:rsidRDefault="00E77B6B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CD590C" w14:textId="77777777" w:rsidR="00934462" w:rsidRPr="0041173E" w:rsidRDefault="00934462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290AF51" w14:textId="77777777" w:rsidR="004252B8" w:rsidRPr="008A1483" w:rsidRDefault="004252B8" w:rsidP="0041173E">
      <w:pPr>
        <w:spacing w:line="360" w:lineRule="auto"/>
        <w:jc w:val="both"/>
        <w:rPr>
          <w:rFonts w:ascii="Arial" w:hAnsi="Arial" w:cs="Arial"/>
          <w:b/>
        </w:rPr>
      </w:pPr>
    </w:p>
    <w:sectPr w:rsidR="004252B8" w:rsidRPr="008A1483" w:rsidSect="00016DC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9E06A" w14:textId="77777777" w:rsidR="00C576A7" w:rsidRDefault="00641A00">
      <w:r>
        <w:separator/>
      </w:r>
    </w:p>
  </w:endnote>
  <w:endnote w:type="continuationSeparator" w:id="0">
    <w:p w14:paraId="7E402343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D43E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0E4D2EBC" w14:textId="138400CC" w:rsidR="00641A00" w:rsidRPr="00641A00" w:rsidRDefault="00641A00" w:rsidP="00641A00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763056">
      <w:rPr>
        <w:rFonts w:ascii="Arial" w:hAnsi="Arial"/>
        <w:b/>
        <w:sz w:val="18"/>
        <w:szCs w:val="18"/>
      </w:rPr>
      <w:t>Polska Sp. z o.o.</w:t>
    </w:r>
  </w:p>
  <w:p w14:paraId="42069E77" w14:textId="77777777" w:rsidR="00641A00" w:rsidRPr="00641A00" w:rsidRDefault="00641A00" w:rsidP="00641A00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12FA0F9A" w14:textId="69A6733B" w:rsidR="00641A00" w:rsidRDefault="00641A00" w:rsidP="00641A00">
    <w:pPr>
      <w:pStyle w:val="Fuzeile"/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BA27" w14:textId="77777777" w:rsidR="00C576A7" w:rsidRDefault="00641A00">
      <w:r>
        <w:separator/>
      </w:r>
    </w:p>
  </w:footnote>
  <w:footnote w:type="continuationSeparator" w:id="0">
    <w:p w14:paraId="299F2651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597C" w14:textId="14250CBF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138DFAF" w14:textId="5B3A93DF" w:rsidR="0041173E" w:rsidRDefault="00641A00">
    <w:pPr>
      <w:pStyle w:val="Kopfzeile"/>
      <w:rPr>
        <w:rFonts w:ascii="Arial" w:hAnsi="Arial" w:cs="Arial"/>
        <w:b/>
        <w:bCs/>
        <w:iCs/>
        <w:noProof/>
      </w:rPr>
    </w:pPr>
    <w:r>
      <w:rPr>
        <w:rFonts w:ascii="Arial" w:hAnsi="Arial"/>
        <w:b/>
        <w:bCs/>
        <w:iCs/>
      </w:rPr>
      <w:t xml:space="preserve">Informacja prasowa                                                   </w:t>
    </w:r>
    <w:r>
      <w:rPr>
        <w:noProof/>
      </w:rPr>
      <w:drawing>
        <wp:inline distT="0" distB="0" distL="0" distR="0" wp14:anchorId="5A98D626" wp14:editId="5E67722D">
          <wp:extent cx="2484755" cy="259279"/>
          <wp:effectExtent l="0" t="0" r="0" b="762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38" cy="2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7361" w14:textId="55E005F6" w:rsidR="005924E4" w:rsidRDefault="005924E4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E519147" w14:textId="77777777" w:rsidR="005924E4" w:rsidRDefault="00592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07D6"/>
    <w:rsid w:val="00021041"/>
    <w:rsid w:val="00054821"/>
    <w:rsid w:val="00064FA9"/>
    <w:rsid w:val="00096461"/>
    <w:rsid w:val="000A4AE9"/>
    <w:rsid w:val="000B5009"/>
    <w:rsid w:val="000F1A97"/>
    <w:rsid w:val="00130E3D"/>
    <w:rsid w:val="00175CB0"/>
    <w:rsid w:val="001857B9"/>
    <w:rsid w:val="00187AA1"/>
    <w:rsid w:val="001A226F"/>
    <w:rsid w:val="001B3480"/>
    <w:rsid w:val="001C12F3"/>
    <w:rsid w:val="001C7206"/>
    <w:rsid w:val="001E5CE0"/>
    <w:rsid w:val="00203F55"/>
    <w:rsid w:val="00247B0D"/>
    <w:rsid w:val="00254DF1"/>
    <w:rsid w:val="002A0D10"/>
    <w:rsid w:val="002C29CC"/>
    <w:rsid w:val="002C6DEF"/>
    <w:rsid w:val="002C7372"/>
    <w:rsid w:val="00366C56"/>
    <w:rsid w:val="003812F9"/>
    <w:rsid w:val="00395088"/>
    <w:rsid w:val="0039511E"/>
    <w:rsid w:val="003953C1"/>
    <w:rsid w:val="003B5795"/>
    <w:rsid w:val="003D5FF9"/>
    <w:rsid w:val="003E0345"/>
    <w:rsid w:val="0041173E"/>
    <w:rsid w:val="0042489B"/>
    <w:rsid w:val="004252B8"/>
    <w:rsid w:val="00497643"/>
    <w:rsid w:val="004A4B86"/>
    <w:rsid w:val="004D5DA2"/>
    <w:rsid w:val="005924E4"/>
    <w:rsid w:val="005C0BA9"/>
    <w:rsid w:val="005E3DD3"/>
    <w:rsid w:val="005E4A7D"/>
    <w:rsid w:val="005E6656"/>
    <w:rsid w:val="005F09C3"/>
    <w:rsid w:val="00625AA7"/>
    <w:rsid w:val="00641A00"/>
    <w:rsid w:val="006A03CD"/>
    <w:rsid w:val="006C0CFB"/>
    <w:rsid w:val="006E2CAB"/>
    <w:rsid w:val="00707052"/>
    <w:rsid w:val="00710580"/>
    <w:rsid w:val="007345D4"/>
    <w:rsid w:val="007401C0"/>
    <w:rsid w:val="00746691"/>
    <w:rsid w:val="0075326F"/>
    <w:rsid w:val="00763056"/>
    <w:rsid w:val="00796F62"/>
    <w:rsid w:val="007C3E4A"/>
    <w:rsid w:val="007E314E"/>
    <w:rsid w:val="008015BA"/>
    <w:rsid w:val="008440EE"/>
    <w:rsid w:val="00865610"/>
    <w:rsid w:val="00891BFB"/>
    <w:rsid w:val="00892784"/>
    <w:rsid w:val="008A1483"/>
    <w:rsid w:val="008A4E9C"/>
    <w:rsid w:val="008A6142"/>
    <w:rsid w:val="008A683D"/>
    <w:rsid w:val="008B00D0"/>
    <w:rsid w:val="008B2E4C"/>
    <w:rsid w:val="008C5EA2"/>
    <w:rsid w:val="008D38C7"/>
    <w:rsid w:val="008D60DC"/>
    <w:rsid w:val="008F0C3A"/>
    <w:rsid w:val="00934462"/>
    <w:rsid w:val="00960692"/>
    <w:rsid w:val="00963585"/>
    <w:rsid w:val="009934AB"/>
    <w:rsid w:val="009A1C73"/>
    <w:rsid w:val="009B0F95"/>
    <w:rsid w:val="00A06148"/>
    <w:rsid w:val="00AC024A"/>
    <w:rsid w:val="00AD4560"/>
    <w:rsid w:val="00AF3911"/>
    <w:rsid w:val="00B23E44"/>
    <w:rsid w:val="00B25B1B"/>
    <w:rsid w:val="00BC7F96"/>
    <w:rsid w:val="00C51F4B"/>
    <w:rsid w:val="00C54C26"/>
    <w:rsid w:val="00C56C5B"/>
    <w:rsid w:val="00C576A7"/>
    <w:rsid w:val="00C73513"/>
    <w:rsid w:val="00C92C12"/>
    <w:rsid w:val="00C93C33"/>
    <w:rsid w:val="00CC4513"/>
    <w:rsid w:val="00CC756E"/>
    <w:rsid w:val="00CD6A8B"/>
    <w:rsid w:val="00D11080"/>
    <w:rsid w:val="00D2330A"/>
    <w:rsid w:val="00D54C36"/>
    <w:rsid w:val="00D76980"/>
    <w:rsid w:val="00D946B4"/>
    <w:rsid w:val="00D950ED"/>
    <w:rsid w:val="00DB28D9"/>
    <w:rsid w:val="00DF27BD"/>
    <w:rsid w:val="00E57F5C"/>
    <w:rsid w:val="00E673E6"/>
    <w:rsid w:val="00E75C0C"/>
    <w:rsid w:val="00E778A0"/>
    <w:rsid w:val="00E77B6B"/>
    <w:rsid w:val="00EE2905"/>
    <w:rsid w:val="00EF4E62"/>
    <w:rsid w:val="00F05D72"/>
    <w:rsid w:val="00F20520"/>
    <w:rsid w:val="00F24526"/>
    <w:rsid w:val="00F31E4A"/>
    <w:rsid w:val="00F435FD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13559E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4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5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A918764F.dotm</Template>
  <TotalTime>0</TotalTime>
  <Pages>3</Pages>
  <Words>425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Tyrakowska Edyta</cp:lastModifiedBy>
  <cp:revision>5</cp:revision>
  <cp:lastPrinted>2020-07-31T07:21:00Z</cp:lastPrinted>
  <dcterms:created xsi:type="dcterms:W3CDTF">2020-08-25T06:38:00Z</dcterms:created>
  <dcterms:modified xsi:type="dcterms:W3CDTF">2020-11-13T08:21:00Z</dcterms:modified>
</cp:coreProperties>
</file>